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6" w:rsidRDefault="0051650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953A4F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CLASSI: 4D</w:t>
      </w:r>
      <w:r w:rsidRPr="00953A4F">
        <w:rPr>
          <w:rFonts w:ascii="Arial" w:eastAsia="Arial" w:hAnsi="Arial" w:cs="Arial"/>
        </w:rPr>
        <w:tab/>
        <w:t xml:space="preserve"> </w:t>
      </w:r>
      <w:r w:rsidRPr="00953A4F">
        <w:rPr>
          <w:rFonts w:ascii="Arial" w:eastAsia="Arial" w:hAnsi="Arial" w:cs="Arial"/>
          <w:b/>
        </w:rPr>
        <w:t xml:space="preserve">CAT </w:t>
      </w:r>
      <w:r w:rsidRPr="00953A4F">
        <w:rPr>
          <w:rFonts w:ascii="Arial" w:eastAsia="Arial" w:hAnsi="Arial" w:cs="Arial"/>
        </w:rPr>
        <w:t xml:space="preserve">               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     Disciplina: </w:t>
      </w:r>
      <w:r w:rsidRPr="00953A4F">
        <w:rPr>
          <w:rFonts w:ascii="Arial" w:eastAsia="Arial" w:hAnsi="Arial" w:cs="Arial"/>
          <w:b/>
        </w:rPr>
        <w:t>RELIGIONE CATTOLICA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PROGRAMMA SVOLTO </w:t>
      </w:r>
    </w:p>
    <w:p w:rsidR="00516506" w:rsidRPr="00953A4F" w:rsidRDefault="00516506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MODULO 1: IL VOLTO DELLA COPPIA COME DIO L’HA PENSATA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sessualità umana.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rapporto uomo – donna.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Amore ed innamoramento.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come “agape”.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umano come rivelazione di Dio.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Uomo e donna: un rapporto a “immagine di Dio”.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matrimonio sacramento.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figlio: benedizione e compito.</w:t>
      </w:r>
    </w:p>
    <w:p w:rsidR="00516506" w:rsidRDefault="00516506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F4389" w:rsidRPr="00953A4F" w:rsidRDefault="00DF4389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</w:t>
      </w:r>
      <w:r w:rsidR="00DF4389">
        <w:rPr>
          <w:rFonts w:ascii="Arial" w:eastAsia="Arial (W1)" w:hAnsi="Arial" w:cs="Arial"/>
          <w:b/>
        </w:rPr>
        <w:t xml:space="preserve">DULO 2: IL </w:t>
      </w:r>
      <w:r w:rsidRPr="00953A4F">
        <w:rPr>
          <w:rFonts w:ascii="Arial" w:eastAsia="Arial (W1)" w:hAnsi="Arial" w:cs="Arial"/>
          <w:b/>
        </w:rPr>
        <w:t xml:space="preserve"> CRISTIANO NELLE DECISIONI DIFFICILI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va</w:t>
      </w:r>
      <w:r w:rsidR="00DF4389">
        <w:rPr>
          <w:rFonts w:ascii="Arial" w:eastAsia="Arial" w:hAnsi="Arial" w:cs="Arial"/>
        </w:rPr>
        <w:t>lore della vita.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 xml:space="preserve">Cenni sulla riflessione morale </w:t>
      </w:r>
      <w:r w:rsidR="00DF4389">
        <w:rPr>
          <w:rFonts w:ascii="Arial" w:eastAsia="Arial" w:hAnsi="Arial" w:cs="Arial"/>
        </w:rPr>
        <w:t>della Chiesa in ambito bioetico: il principio dell’ “Astensione dal giudizio” e il principio del “Cedimento della diga”.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rispetto della vita in tutte le sue fasi.</w:t>
      </w:r>
    </w:p>
    <w:p w:rsidR="00516506" w:rsidRPr="00953A4F" w:rsidRDefault="00DF438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Fecondazione Medicalmente Assistita.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Aborto.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Accompagnamento del malato.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Accanimento terapeutico.</w:t>
      </w:r>
    </w:p>
    <w:p w:rsidR="00DF4389" w:rsidRPr="00953A4F" w:rsidRDefault="00DF438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Testamento </w:t>
      </w:r>
      <w:proofErr w:type="spellStart"/>
      <w:r>
        <w:rPr>
          <w:rFonts w:ascii="Arial" w:eastAsia="Arial" w:hAnsi="Arial" w:cs="Arial"/>
        </w:rPr>
        <w:t>bilogico</w:t>
      </w:r>
      <w:proofErr w:type="spellEnd"/>
      <w:r>
        <w:rPr>
          <w:rFonts w:ascii="Arial" w:eastAsia="Arial" w:hAnsi="Arial" w:cs="Arial"/>
        </w:rPr>
        <w:t>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Eutanasia.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cristiano nelle scelte difficili.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DF4389">
        <w:rPr>
          <w:rFonts w:ascii="Arial" w:eastAsia="Arial" w:hAnsi="Arial" w:cs="Arial"/>
          <w:b/>
        </w:rPr>
        <w:t xml:space="preserve">ARGOMENTI </w:t>
      </w:r>
      <w:proofErr w:type="spellStart"/>
      <w:r w:rsidRPr="00DF4389">
        <w:rPr>
          <w:rFonts w:ascii="Arial" w:eastAsia="Arial" w:hAnsi="Arial" w:cs="Arial"/>
          <w:b/>
        </w:rPr>
        <w:t>DI</w:t>
      </w:r>
      <w:proofErr w:type="spellEnd"/>
      <w:r w:rsidRPr="00DF4389">
        <w:rPr>
          <w:rFonts w:ascii="Arial" w:eastAsia="Arial" w:hAnsi="Arial" w:cs="Arial"/>
          <w:b/>
        </w:rPr>
        <w:t xml:space="preserve"> EDUCAZIONE CIVICA: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Legge 40 del 19 febbraio 2004 "Norme in materia di procreazione medicalmente assistita" e successive sentenze.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 Aborto: Legge 194 del 22 maggio 1978.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Cosa dice la legge italiana in merito all'eutanasia.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Consenso Informato, Accanimento Terapeutico e Dichiarazione Anticipata di Trattamento: </w:t>
      </w:r>
      <w:hyperlink r:id="rId5" w:tooltip="Apre nuova pagina" w:history="1">
        <w:r w:rsidRPr="00364106">
          <w:rPr>
            <w:rStyle w:val="Collegamentoipertestuale"/>
            <w:color w:val="auto"/>
            <w:u w:val="none"/>
          </w:rPr>
          <w:t>Legge 219 del 22 dicembre 2017</w:t>
        </w:r>
      </w:hyperlink>
    </w:p>
    <w:p w:rsidR="00DF4389" w:rsidRPr="00DF4389" w:rsidRDefault="00DF4389" w:rsidP="00DF4389">
      <w:pPr>
        <w:pStyle w:val="Paragrafoelenco"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953A4F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</w:rPr>
        <w:lastRenderedPageBreak/>
        <w:t>MODULO 3:</w:t>
      </w:r>
      <w:r w:rsidRPr="00953A4F">
        <w:rPr>
          <w:rFonts w:ascii="Arial" w:eastAsia="Arial (W1)" w:hAnsi="Arial" w:cs="Arial"/>
          <w:b/>
        </w:rPr>
        <w:t xml:space="preserve">  IL VOLTO SILENZIOSO DELLA CHIESA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visione attuale della Chiesa: problematiche e critiche.</w:t>
      </w:r>
    </w:p>
    <w:p w:rsidR="00516506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Chiesa desiderata da Papa Francesco.</w:t>
      </w:r>
    </w:p>
    <w:p w:rsidR="00DF4389" w:rsidRPr="00953A4F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Cenni sulla divisione del mondo Cristiano e sul dialogo ecumenico.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>Il docente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prof. Franco </w:t>
      </w:r>
      <w:proofErr w:type="spellStart"/>
      <w:r w:rsidRPr="00953A4F">
        <w:rPr>
          <w:rFonts w:ascii="Arial" w:eastAsia="Arial" w:hAnsi="Arial" w:cs="Arial"/>
        </w:rPr>
        <w:t>Danusso</w:t>
      </w:r>
      <w:proofErr w:type="spellEnd"/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sectPr w:rsidR="00516506" w:rsidRPr="00953A4F" w:rsidSect="005D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786"/>
    <w:multiLevelType w:val="multilevel"/>
    <w:tmpl w:val="CE50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B5F91"/>
    <w:multiLevelType w:val="multilevel"/>
    <w:tmpl w:val="1FB82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0004"/>
    <w:multiLevelType w:val="hybridMultilevel"/>
    <w:tmpl w:val="9A4A8E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7ED5"/>
    <w:multiLevelType w:val="multilevel"/>
    <w:tmpl w:val="F4A03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B44CE"/>
    <w:multiLevelType w:val="multilevel"/>
    <w:tmpl w:val="B5D0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3CFE"/>
    <w:multiLevelType w:val="hybridMultilevel"/>
    <w:tmpl w:val="535EB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6506"/>
    <w:rsid w:val="00516506"/>
    <w:rsid w:val="005D5B8F"/>
    <w:rsid w:val="00953A4F"/>
    <w:rsid w:val="00D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3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ovanorme.salute.gov.it/norme/dettaglioAtto?id=62663&amp;articolo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2021-06-02T21:30:00Z</dcterms:created>
  <dcterms:modified xsi:type="dcterms:W3CDTF">2021-06-02T21:30:00Z</dcterms:modified>
</cp:coreProperties>
</file>